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0D" w:rsidRDefault="005F550D" w:rsidP="005F550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 Управления, </w:t>
      </w:r>
    </w:p>
    <w:p w:rsidR="005F550D" w:rsidRPr="00A32F7C" w:rsidRDefault="005F550D" w:rsidP="005F550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32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потребителей</w:t>
      </w:r>
      <w:r w:rsidRPr="00A32F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550D" w:rsidRPr="00A32F7C" w:rsidRDefault="005F550D" w:rsidP="005F550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</w:t>
      </w:r>
      <w:r w:rsidR="00ED223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A32F7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F550D" w:rsidRPr="00A32F7C" w:rsidRDefault="005F550D" w:rsidP="005F550D">
      <w:pPr>
        <w:widowControl w:val="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5F550D" w:rsidRPr="00A32F7C" w:rsidRDefault="005F550D" w:rsidP="005F550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Корейба</w:t>
      </w:r>
      <w:proofErr w:type="spellEnd"/>
      <w:r w:rsidRPr="00A3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2-17-51</w:t>
      </w:r>
    </w:p>
    <w:p w:rsidR="005F550D" w:rsidRPr="00A32F7C" w:rsidRDefault="005F550D" w:rsidP="005F550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550D" w:rsidRPr="005F550D" w:rsidRDefault="005F550D" w:rsidP="005F550D">
      <w:pPr>
        <w:tabs>
          <w:tab w:val="left" w:pos="7437"/>
          <w:tab w:val="left" w:pos="74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Банки обязаны уведомлять владельцев кредитных карт о задолженности</w:t>
      </w:r>
    </w:p>
    <w:p w:rsidR="005F683B" w:rsidRPr="005F683B" w:rsidRDefault="005F683B" w:rsidP="005F68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F550D" w:rsidRPr="005F683B" w:rsidRDefault="005F550D" w:rsidP="005F5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0D" w:rsidRPr="005F683B" w:rsidRDefault="005F550D" w:rsidP="00D41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3B">
        <w:rPr>
          <w:rFonts w:ascii="Times New Roman" w:eastAsia="Times New Roman" w:hAnsi="Times New Roman" w:cs="Times New Roman"/>
          <w:sz w:val="24"/>
          <w:szCs w:val="24"/>
          <w:lang w:eastAsia="ru-RU"/>
        </w:rPr>
        <w:t>С 4 сентября 2018  г. вступили в силу поправки к Федеральному закону «О потребительском кредите (займе)» от 21.12.2013 № 353-ФЗ, предусматривающие уведомление заемщика о величине текущей задолженности и доступной сумме кредита после проведения каждой операции с использованием электронных сре</w:t>
      </w:r>
      <w:proofErr w:type="gramStart"/>
      <w:r w:rsidRPr="005F68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5F68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атежа.</w:t>
      </w:r>
    </w:p>
    <w:p w:rsidR="005F550D" w:rsidRPr="005F683B" w:rsidRDefault="005F550D" w:rsidP="00D41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6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  10 в новой редакции, кредитная организация в соответствии с договором потребительского кредита (займа) после совершения заемщиком каждой операции с использованием электронного средства платежа, с использованием которого заемщику был предоставлен потребительский кредит (заем), обязан проинформировать заемщика о размере его текущей задолженности перед кредитором по договору потребительского кредита (займа) и о доступной сумме потребительского кредита (займа) с лимитом кредитования по</w:t>
      </w:r>
      <w:proofErr w:type="gramEnd"/>
      <w:r w:rsidRPr="005F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потребительского кредита (займа) путем включения такой информации в уведомление, предусмотренное частью 4 статьи 9 Федерального закона от 27 июня 2011 года №161-ФЗ «О национальной платежной системе».</w:t>
      </w:r>
    </w:p>
    <w:p w:rsidR="005F550D" w:rsidRPr="005F683B" w:rsidRDefault="005F550D" w:rsidP="00D41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кредитные организации будут обязаны сообщать клиентам не только о задолженности, но и об остатке лимита кредитования после каждой операции по карте.</w:t>
      </w:r>
    </w:p>
    <w:p w:rsidR="005F550D" w:rsidRDefault="005F550D" w:rsidP="00D41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ст. 9 Федерального закона от 27 июня 2011 № 161-ФЗ «О национальной платежной системе» устанавливает, что оператор по переводу денежных средств обязан информировать клиента о совершении каждой операции с использованием электронного средства платежа путем направлен</w:t>
      </w:r>
      <w:bookmarkStart w:id="0" w:name="_GoBack"/>
      <w:bookmarkEnd w:id="0"/>
      <w:r w:rsidRPr="005F683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клиенту соответствующего уведомления в порядке, установленном договором с клиентом.</w:t>
      </w:r>
    </w:p>
    <w:p w:rsidR="00153078" w:rsidRDefault="00D41177" w:rsidP="00D41177">
      <w:pPr>
        <w:pStyle w:val="a4"/>
        <w:spacing w:before="0" w:beforeAutospacing="0" w:after="0" w:afterAutospacing="0"/>
        <w:ind w:firstLine="709"/>
        <w:jc w:val="both"/>
      </w:pPr>
      <w:r>
        <w:t> </w:t>
      </w:r>
      <w:r w:rsidR="00153078">
        <w:t>Уведомление должно содержать информацию о размере задолженности перед кредитором и остатке денежных сре</w:t>
      </w:r>
      <w:proofErr w:type="gramStart"/>
      <w:r w:rsidR="00153078">
        <w:t>дств дл</w:t>
      </w:r>
      <w:proofErr w:type="gramEnd"/>
      <w:r w:rsidR="00153078">
        <w:t>я использования. Направляться такие уведомления будут в порядке, установленном договором с клиентом (СМС-информирование, электронная почта и т.п.).</w:t>
      </w:r>
    </w:p>
    <w:p w:rsidR="00153078" w:rsidRDefault="00153078" w:rsidP="00D41177">
      <w:pPr>
        <w:pStyle w:val="a4"/>
        <w:spacing w:before="0" w:beforeAutospacing="0" w:after="0" w:afterAutospacing="0"/>
        <w:ind w:firstLine="709"/>
        <w:jc w:val="both"/>
      </w:pPr>
      <w:r>
        <w:t xml:space="preserve">Такая </w:t>
      </w:r>
      <w:r>
        <w:t>безусловная о</w:t>
      </w:r>
      <w:r>
        <w:t xml:space="preserve">бязанность у </w:t>
      </w:r>
      <w:r>
        <w:t>банков</w:t>
      </w:r>
      <w:r>
        <w:t xml:space="preserve"> появилась впервые, и немногие кредиторы ранее информировали клиентов о совершаемых операциях в подобном виде.</w:t>
      </w:r>
    </w:p>
    <w:p w:rsidR="00153078" w:rsidRDefault="00153078" w:rsidP="00D41177">
      <w:pPr>
        <w:pStyle w:val="a4"/>
        <w:spacing w:before="0" w:beforeAutospacing="0" w:after="0" w:afterAutospacing="0"/>
        <w:ind w:firstLine="709"/>
        <w:jc w:val="both"/>
      </w:pPr>
      <w:r>
        <w:t>И</w:t>
      </w:r>
      <w:r>
        <w:t>зменения законодательства направлены на исключение заблуждения пользователей кредитных карт относительно размера задолженности и остатка денежных сре</w:t>
      </w:r>
      <w:proofErr w:type="gramStart"/>
      <w:r>
        <w:t>дств в пр</w:t>
      </w:r>
      <w:proofErr w:type="gramEnd"/>
      <w:r>
        <w:t>еделах лимита кредитования.</w:t>
      </w:r>
    </w:p>
    <w:p w:rsidR="00153078" w:rsidRDefault="00153078" w:rsidP="00D41177">
      <w:pPr>
        <w:widowControl w:val="0"/>
        <w:spacing w:after="0" w:line="240" w:lineRule="auto"/>
        <w:ind w:firstLine="709"/>
        <w:jc w:val="both"/>
      </w:pPr>
      <w:r>
        <w:t xml:space="preserve"> </w:t>
      </w:r>
    </w:p>
    <w:sectPr w:rsidR="0015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3B"/>
    <w:rsid w:val="00153078"/>
    <w:rsid w:val="005821D3"/>
    <w:rsid w:val="005F550D"/>
    <w:rsid w:val="005F683B"/>
    <w:rsid w:val="00D41177"/>
    <w:rsid w:val="00EB0B76"/>
    <w:rsid w:val="00ED223B"/>
    <w:rsid w:val="00F3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getitle-h1">
    <w:name w:val="contentpagetitle-h1"/>
    <w:basedOn w:val="a0"/>
    <w:rsid w:val="005F683B"/>
  </w:style>
  <w:style w:type="character" w:styleId="a3">
    <w:name w:val="Hyperlink"/>
    <w:basedOn w:val="a0"/>
    <w:uiPriority w:val="99"/>
    <w:semiHidden/>
    <w:unhideWhenUsed/>
    <w:rsid w:val="005F68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8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getitle-h1">
    <w:name w:val="contentpagetitle-h1"/>
    <w:basedOn w:val="a0"/>
    <w:rsid w:val="005F683B"/>
  </w:style>
  <w:style w:type="character" w:styleId="a3">
    <w:name w:val="Hyperlink"/>
    <w:basedOn w:val="a0"/>
    <w:uiPriority w:val="99"/>
    <w:semiHidden/>
    <w:unhideWhenUsed/>
    <w:rsid w:val="005F68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8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Корейба Н.И</dc:creator>
  <cp:lastModifiedBy>Корейба Н.И</cp:lastModifiedBy>
  <cp:revision>3</cp:revision>
  <dcterms:created xsi:type="dcterms:W3CDTF">2018-12-03T23:31:00Z</dcterms:created>
  <dcterms:modified xsi:type="dcterms:W3CDTF">2018-12-04T05:11:00Z</dcterms:modified>
</cp:coreProperties>
</file>